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25972" w14:textId="77777777" w:rsidR="00065314" w:rsidRPr="0030484C" w:rsidRDefault="00065314" w:rsidP="001B6A91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89D613F" w14:textId="578D9B2B" w:rsidR="00A80FED" w:rsidRPr="0030484C" w:rsidRDefault="001B6A91" w:rsidP="001B6A91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0484C">
        <w:rPr>
          <w:rFonts w:asciiTheme="majorBidi" w:hAnsiTheme="majorBidi" w:cstheme="majorBidi"/>
          <w:b/>
          <w:bCs/>
          <w:sz w:val="28"/>
          <w:szCs w:val="28"/>
        </w:rPr>
        <w:t>СРАВНИТЕЛЬНАЯ ТАБЛИЦА</w:t>
      </w:r>
    </w:p>
    <w:p w14:paraId="5CFAB0D9" w14:textId="1E582AE9" w:rsidR="00D95C35" w:rsidRPr="00C6721C" w:rsidRDefault="001B6A91" w:rsidP="00D95C35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  <w:r w:rsidRPr="0030484C">
        <w:rPr>
          <w:rFonts w:asciiTheme="majorBidi" w:hAnsiTheme="majorBidi" w:cstheme="majorBidi"/>
          <w:b/>
          <w:bCs/>
          <w:sz w:val="28"/>
          <w:szCs w:val="28"/>
        </w:rPr>
        <w:t xml:space="preserve">к </w:t>
      </w:r>
      <w:r w:rsidR="00D95C35" w:rsidRPr="00C6721C">
        <w:rPr>
          <w:rFonts w:asciiTheme="majorBidi" w:hAnsiTheme="majorBidi" w:cstheme="majorBidi"/>
          <w:b/>
          <w:sz w:val="28"/>
          <w:szCs w:val="28"/>
          <w:lang w:val="kk-KZ"/>
        </w:rPr>
        <w:t>проект</w:t>
      </w:r>
      <w:r w:rsidR="00D95C35">
        <w:rPr>
          <w:rFonts w:asciiTheme="majorBidi" w:hAnsiTheme="majorBidi" w:cstheme="majorBidi"/>
          <w:b/>
          <w:sz w:val="28"/>
          <w:szCs w:val="28"/>
          <w:lang w:val="kk-KZ"/>
        </w:rPr>
        <w:t>у</w:t>
      </w:r>
      <w:r w:rsidR="00D95C35" w:rsidRPr="00C6721C">
        <w:rPr>
          <w:rFonts w:asciiTheme="majorBidi" w:hAnsiTheme="majorBidi" w:cstheme="majorBidi"/>
          <w:b/>
          <w:sz w:val="28"/>
          <w:szCs w:val="28"/>
          <w:lang w:val="kk-KZ"/>
        </w:rPr>
        <w:t xml:space="preserve"> Закона Республики Казахстан</w:t>
      </w:r>
    </w:p>
    <w:p w14:paraId="185F6EE5" w14:textId="2C0A7C03" w:rsidR="00D95C35" w:rsidRPr="00C6721C" w:rsidRDefault="00D95C35" w:rsidP="00D95C35">
      <w:pPr>
        <w:spacing w:after="0" w:line="240" w:lineRule="auto"/>
        <w:contextualSpacing/>
        <w:jc w:val="center"/>
        <w:rPr>
          <w:rFonts w:asciiTheme="majorBidi" w:eastAsia="BatangChe" w:hAnsiTheme="majorBidi" w:cstheme="majorBidi"/>
          <w:b/>
          <w:kern w:val="2"/>
          <w:sz w:val="28"/>
          <w:szCs w:val="28"/>
          <w:lang w:val="kk-KZ" w:eastAsia="ko-KR"/>
        </w:rPr>
      </w:pPr>
      <w:bookmarkStart w:id="0" w:name="_Hlk56613601"/>
      <w:r w:rsidRPr="00C6721C">
        <w:rPr>
          <w:rFonts w:asciiTheme="majorBidi" w:hAnsiTheme="majorBidi" w:cstheme="majorBidi"/>
          <w:b/>
          <w:sz w:val="28"/>
          <w:szCs w:val="28"/>
          <w:lang w:val="kk-KZ"/>
        </w:rPr>
        <w:t>«О внесении изменений в Уголовный кодекс Республики Казахстан</w:t>
      </w:r>
      <w:r>
        <w:rPr>
          <w:rFonts w:asciiTheme="majorBidi" w:hAnsiTheme="majorBidi" w:cstheme="majorBidi"/>
          <w:b/>
          <w:sz w:val="28"/>
          <w:szCs w:val="28"/>
          <w:lang w:val="kk-KZ"/>
        </w:rPr>
        <w:t xml:space="preserve"> </w:t>
      </w:r>
      <w:r w:rsidRPr="00C6721C">
        <w:rPr>
          <w:rFonts w:asciiTheme="majorBidi" w:hAnsiTheme="majorBidi" w:cstheme="majorBidi"/>
          <w:b/>
          <w:sz w:val="28"/>
          <w:szCs w:val="28"/>
          <w:lang w:val="kk-KZ"/>
        </w:rPr>
        <w:t>от 3 июля 2014 года</w:t>
      </w:r>
      <w:r w:rsidRPr="00C6721C">
        <w:rPr>
          <w:rFonts w:asciiTheme="majorBidi" w:eastAsia="BatangChe" w:hAnsiTheme="majorBidi" w:cstheme="majorBidi"/>
          <w:b/>
          <w:kern w:val="2"/>
          <w:sz w:val="28"/>
          <w:szCs w:val="28"/>
          <w:lang w:val="kk-KZ" w:eastAsia="ko-KR"/>
        </w:rPr>
        <w:t>»</w:t>
      </w:r>
    </w:p>
    <w:bookmarkEnd w:id="0"/>
    <w:p w14:paraId="4059634A" w14:textId="7021D524" w:rsidR="009B3360" w:rsidRPr="00D95C35" w:rsidRDefault="009B3360" w:rsidP="00D95C35">
      <w:pPr>
        <w:pStyle w:val="a3"/>
        <w:jc w:val="center"/>
        <w:rPr>
          <w:rFonts w:asciiTheme="majorBidi" w:hAnsiTheme="majorBidi" w:cstheme="majorBidi"/>
          <w:sz w:val="28"/>
          <w:szCs w:val="28"/>
          <w:lang w:val="kk-KZ"/>
        </w:rPr>
      </w:pPr>
    </w:p>
    <w:tbl>
      <w:tblPr>
        <w:tblStyle w:val="a5"/>
        <w:tblW w:w="142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1163"/>
        <w:gridCol w:w="3832"/>
        <w:gridCol w:w="3691"/>
        <w:gridCol w:w="4848"/>
      </w:tblGrid>
      <w:tr w:rsidR="009B77EA" w:rsidRPr="0030484C" w14:paraId="396FF313" w14:textId="77777777" w:rsidTr="00F37AEB">
        <w:tc>
          <w:tcPr>
            <w:tcW w:w="675" w:type="dxa"/>
          </w:tcPr>
          <w:p w14:paraId="67375205" w14:textId="25DA4536" w:rsidR="009B77EA" w:rsidRPr="0030484C" w:rsidRDefault="009B77EA" w:rsidP="009B77EA">
            <w:pPr>
              <w:pStyle w:val="a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484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63" w:type="dxa"/>
          </w:tcPr>
          <w:p w14:paraId="50528021" w14:textId="3ADAEB35" w:rsidR="009B77EA" w:rsidRPr="0030484C" w:rsidRDefault="00036E66" w:rsidP="003A227D">
            <w:pPr>
              <w:pStyle w:val="a3"/>
              <w:spacing w:line="240" w:lineRule="atLeast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484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Структурный элемент</w:t>
            </w:r>
          </w:p>
        </w:tc>
        <w:tc>
          <w:tcPr>
            <w:tcW w:w="3832" w:type="dxa"/>
          </w:tcPr>
          <w:p w14:paraId="080A4490" w14:textId="10526DCB" w:rsidR="009B77EA" w:rsidRPr="0030484C" w:rsidRDefault="009B77EA" w:rsidP="00F37AEB">
            <w:pPr>
              <w:pStyle w:val="a3"/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84C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3691" w:type="dxa"/>
          </w:tcPr>
          <w:p w14:paraId="217C502B" w14:textId="77777777" w:rsidR="009B77EA" w:rsidRPr="0030484C" w:rsidRDefault="009B77EA" w:rsidP="00F37AEB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4C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  <w:p w14:paraId="0CF5023C" w14:textId="7FDB052A" w:rsidR="009B77EA" w:rsidRPr="0030484C" w:rsidRDefault="009B77EA" w:rsidP="00F37AEB">
            <w:pPr>
              <w:pStyle w:val="a3"/>
              <w:spacing w:line="240" w:lineRule="atLeas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48" w:type="dxa"/>
          </w:tcPr>
          <w:p w14:paraId="2AF3FD98" w14:textId="77777777" w:rsidR="009B77EA" w:rsidRPr="0030484C" w:rsidRDefault="009B77EA" w:rsidP="00F37AEB">
            <w:pPr>
              <w:pStyle w:val="a3"/>
              <w:spacing w:line="240" w:lineRule="atLeast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4C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предложений</w:t>
            </w:r>
          </w:p>
          <w:p w14:paraId="740299D1" w14:textId="77777777" w:rsidR="009D6975" w:rsidRPr="0030484C" w:rsidRDefault="009D6975" w:rsidP="00CB31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0484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Кроме ссылки на поручения необходимо указать:</w:t>
            </w:r>
          </w:p>
          <w:p w14:paraId="22D3D97E" w14:textId="454AB5C0" w:rsidR="009D6975" w:rsidRPr="0030484C" w:rsidRDefault="009D6975" w:rsidP="00CB314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0484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1) суть поправки;</w:t>
            </w:r>
          </w:p>
          <w:p w14:paraId="2E637AEF" w14:textId="5E2B58A5" w:rsidR="009D6975" w:rsidRPr="0030484C" w:rsidRDefault="009D6975" w:rsidP="00CB314F">
            <w:pPr>
              <w:spacing w:after="0" w:line="24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0484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2) четкое обоснование каждой вносимой поправки.</w:t>
            </w:r>
          </w:p>
        </w:tc>
      </w:tr>
      <w:tr w:rsidR="00674E4A" w:rsidRPr="0030484C" w14:paraId="2FDAB774" w14:textId="77777777" w:rsidTr="00F37AEB">
        <w:tc>
          <w:tcPr>
            <w:tcW w:w="675" w:type="dxa"/>
          </w:tcPr>
          <w:p w14:paraId="66A6AC75" w14:textId="36B34BED" w:rsidR="00674E4A" w:rsidRPr="0030484C" w:rsidRDefault="00674E4A" w:rsidP="00674E4A">
            <w:pPr>
              <w:pStyle w:val="a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484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163" w:type="dxa"/>
          </w:tcPr>
          <w:p w14:paraId="2332EA55" w14:textId="5A80EFCB" w:rsidR="00674E4A" w:rsidRPr="0030484C" w:rsidRDefault="009B3360" w:rsidP="008E4D4F">
            <w:pPr>
              <w:pStyle w:val="a3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0484C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Подпункты 3) и 38) статьи 3</w:t>
            </w:r>
          </w:p>
        </w:tc>
        <w:tc>
          <w:tcPr>
            <w:tcW w:w="3832" w:type="dxa"/>
          </w:tcPr>
          <w:p w14:paraId="047FF805" w14:textId="3C5A818D" w:rsidR="009B3360" w:rsidRPr="0030484C" w:rsidRDefault="009B3360" w:rsidP="008E4D4F">
            <w:pPr>
              <w:pStyle w:val="3"/>
              <w:ind w:firstLine="72"/>
              <w:jc w:val="both"/>
              <w:outlineLvl w:val="2"/>
              <w:rPr>
                <w:sz w:val="24"/>
                <w:szCs w:val="24"/>
              </w:rPr>
            </w:pPr>
            <w:r w:rsidRPr="0030484C">
              <w:rPr>
                <w:sz w:val="24"/>
                <w:szCs w:val="24"/>
              </w:rPr>
              <w:t>Статья 3. Разъяснение некоторых понятий, содержащихся в настоящем Кодексе</w:t>
            </w:r>
          </w:p>
          <w:p w14:paraId="15F3DA2D" w14:textId="00D98A2D" w:rsidR="009B3360" w:rsidRPr="0030484C" w:rsidRDefault="009B3360" w:rsidP="008E4D4F">
            <w:pPr>
              <w:widowControl w:val="0"/>
              <w:spacing w:after="0" w:line="240" w:lineRule="atLeast"/>
              <w:ind w:firstLine="7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0484C">
              <w:rPr>
                <w:rFonts w:asciiTheme="majorBidi" w:hAnsiTheme="majorBidi" w:cstheme="majorBidi"/>
                <w:sz w:val="24"/>
                <w:szCs w:val="24"/>
              </w:rPr>
              <w:t xml:space="preserve">Содержащиеся в настоящем Кодексе понятия имеют, если нет особых указаний в законе, следующие значения:    </w:t>
            </w:r>
          </w:p>
          <w:p w14:paraId="34969044" w14:textId="79047069" w:rsidR="009B3360" w:rsidRPr="0030484C" w:rsidRDefault="009B3360" w:rsidP="0088696B">
            <w:pPr>
              <w:widowControl w:val="0"/>
              <w:spacing w:after="0" w:line="240" w:lineRule="atLeast"/>
              <w:ind w:firstLine="7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84C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  <w:p w14:paraId="4705A5EC" w14:textId="77777777" w:rsidR="009B3360" w:rsidRPr="0030484C" w:rsidRDefault="009B3360" w:rsidP="008E4D4F">
            <w:pPr>
              <w:widowControl w:val="0"/>
              <w:spacing w:after="0" w:line="240" w:lineRule="atLeast"/>
              <w:ind w:firstLine="72"/>
              <w:jc w:val="both"/>
              <w:rPr>
                <w:rFonts w:asciiTheme="majorBidi" w:eastAsia="Times New Roman" w:hAnsiTheme="majorBidi" w:cstheme="majorBidi"/>
                <w:bCs/>
                <w:spacing w:val="2"/>
                <w:sz w:val="24"/>
                <w:szCs w:val="24"/>
              </w:rPr>
            </w:pPr>
            <w:r w:rsidRPr="0030484C">
              <w:rPr>
                <w:rFonts w:asciiTheme="majorBidi" w:eastAsia="Times New Roman" w:hAnsiTheme="majorBidi" w:cstheme="majorBidi"/>
                <w:bCs/>
                <w:spacing w:val="2"/>
                <w:sz w:val="24"/>
                <w:szCs w:val="24"/>
              </w:rPr>
              <w:t>3) особо крупный ущерб и особо крупный размер – в статьях: … 245 – сумма не поступивших платежей в бюджет, превышающая семьдесят пять тысяч месячных расчетных показателей; …</w:t>
            </w:r>
          </w:p>
          <w:p w14:paraId="7D21628B" w14:textId="77777777" w:rsidR="00F37AEB" w:rsidRPr="0030484C" w:rsidRDefault="009B3360" w:rsidP="008E4D4F">
            <w:pPr>
              <w:pStyle w:val="a3"/>
              <w:ind w:firstLine="7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0484C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</w:p>
          <w:p w14:paraId="7AE783E5" w14:textId="77777777" w:rsidR="00F37AEB" w:rsidRPr="0030484C" w:rsidRDefault="00F37AEB" w:rsidP="008E4D4F">
            <w:pPr>
              <w:pStyle w:val="a3"/>
              <w:ind w:firstLine="7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B50682" w14:textId="77777777" w:rsidR="00F37AEB" w:rsidRPr="0030484C" w:rsidRDefault="00F37AEB" w:rsidP="008E4D4F">
            <w:pPr>
              <w:pStyle w:val="a3"/>
              <w:ind w:firstLine="7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079FD7" w14:textId="77777777" w:rsidR="00F37AEB" w:rsidRPr="0030484C" w:rsidRDefault="00F37AEB" w:rsidP="008E4D4F">
            <w:pPr>
              <w:pStyle w:val="a3"/>
              <w:ind w:firstLine="7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2471B3" w14:textId="77777777" w:rsidR="00F37AEB" w:rsidRPr="0030484C" w:rsidRDefault="00F37AEB" w:rsidP="008E4D4F">
            <w:pPr>
              <w:pStyle w:val="a3"/>
              <w:ind w:firstLine="7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EA90B2" w14:textId="77777777" w:rsidR="00F37AEB" w:rsidRPr="0030484C" w:rsidRDefault="00F37AEB" w:rsidP="008E4D4F">
            <w:pPr>
              <w:pStyle w:val="a3"/>
              <w:ind w:firstLine="7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30BC256" w14:textId="77777777" w:rsidR="00F37AEB" w:rsidRPr="0030484C" w:rsidRDefault="00F37AEB" w:rsidP="008E4D4F">
            <w:pPr>
              <w:pStyle w:val="a3"/>
              <w:ind w:firstLine="7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B46CC7" w14:textId="69BDD7C6" w:rsidR="00674E4A" w:rsidRPr="0030484C" w:rsidRDefault="009B3360" w:rsidP="0088696B">
            <w:pPr>
              <w:pStyle w:val="a3"/>
              <w:ind w:firstLine="7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84C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  <w:p w14:paraId="735492F2" w14:textId="42BBF247" w:rsidR="009B3360" w:rsidRPr="0030484C" w:rsidRDefault="009B3360" w:rsidP="008E4D4F">
            <w:pPr>
              <w:widowControl w:val="0"/>
              <w:spacing w:after="0" w:line="240" w:lineRule="atLeast"/>
              <w:ind w:left="-14" w:firstLine="7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0484C">
              <w:rPr>
                <w:rFonts w:asciiTheme="majorBidi" w:eastAsia="Times New Roman" w:hAnsiTheme="majorBidi" w:cstheme="majorBidi"/>
                <w:bCs/>
                <w:spacing w:val="2"/>
                <w:sz w:val="24"/>
                <w:szCs w:val="24"/>
              </w:rPr>
              <w:t xml:space="preserve">38) крупный ущерб и крупный размер – в статьях: … 245 – сумма не поступивших платежей в бюджет, превышающая пятьдесят тысяч месячных расчетных показателей; </w:t>
            </w:r>
            <w:r w:rsidRPr="0030484C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3691" w:type="dxa"/>
          </w:tcPr>
          <w:p w14:paraId="011828F4" w14:textId="77777777" w:rsidR="009B3360" w:rsidRPr="0030484C" w:rsidRDefault="009B3360" w:rsidP="008E4D4F">
            <w:pPr>
              <w:pStyle w:val="3"/>
              <w:ind w:firstLine="72"/>
              <w:jc w:val="both"/>
              <w:outlineLvl w:val="2"/>
              <w:rPr>
                <w:sz w:val="24"/>
                <w:szCs w:val="24"/>
              </w:rPr>
            </w:pPr>
            <w:r w:rsidRPr="0030484C">
              <w:rPr>
                <w:sz w:val="24"/>
                <w:szCs w:val="24"/>
              </w:rPr>
              <w:lastRenderedPageBreak/>
              <w:t>Статья 3. Разъяснение некоторых понятий, содержащихся в настоящем Кодексе</w:t>
            </w:r>
          </w:p>
          <w:p w14:paraId="08005806" w14:textId="3A5963A8" w:rsidR="009B3360" w:rsidRPr="0030484C" w:rsidRDefault="009B3360" w:rsidP="008E4D4F">
            <w:pPr>
              <w:widowControl w:val="0"/>
              <w:spacing w:after="0" w:line="240" w:lineRule="atLeast"/>
              <w:ind w:firstLine="7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0484C">
              <w:rPr>
                <w:rFonts w:asciiTheme="majorBidi" w:hAnsiTheme="majorBidi" w:cstheme="majorBidi"/>
                <w:sz w:val="24"/>
                <w:szCs w:val="24"/>
              </w:rPr>
              <w:t xml:space="preserve">Содержащиеся в настоящем Кодексе понятия имеют, если нет особых указаний в законе, следующие значения:    </w:t>
            </w:r>
          </w:p>
          <w:p w14:paraId="1250F315" w14:textId="3FD31DED" w:rsidR="009B3360" w:rsidRPr="0030484C" w:rsidRDefault="009B3360" w:rsidP="0088696B">
            <w:pPr>
              <w:widowControl w:val="0"/>
              <w:spacing w:after="0" w:line="240" w:lineRule="atLeast"/>
              <w:ind w:firstLine="7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0484C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  <w:p w14:paraId="4984D3F8" w14:textId="3F4A6A41" w:rsidR="009B3360" w:rsidRPr="0030484C" w:rsidRDefault="009B3360" w:rsidP="008E4D4F">
            <w:pPr>
              <w:spacing w:after="0" w:line="240" w:lineRule="auto"/>
              <w:ind w:firstLine="72"/>
              <w:jc w:val="both"/>
              <w:rPr>
                <w:rFonts w:asciiTheme="majorBidi" w:eastAsia="Times New Roman" w:hAnsiTheme="majorBidi" w:cstheme="majorBidi"/>
                <w:bCs/>
                <w:spacing w:val="2"/>
                <w:sz w:val="24"/>
                <w:szCs w:val="24"/>
              </w:rPr>
            </w:pPr>
            <w:r w:rsidRPr="0030484C">
              <w:rPr>
                <w:rFonts w:asciiTheme="majorBidi" w:eastAsia="Times New Roman" w:hAnsiTheme="majorBidi" w:cstheme="majorBidi"/>
                <w:bCs/>
                <w:spacing w:val="2"/>
                <w:sz w:val="24"/>
                <w:szCs w:val="24"/>
              </w:rPr>
              <w:t xml:space="preserve">3) особо крупный ущерб и особо крупный размер – в статьях: … 245 – сумма не поступивших платежей в бюджет, превышающая семьдесят пять тысяч месячных расчетных показателей, </w:t>
            </w:r>
            <w:r w:rsidRPr="0030484C">
              <w:rPr>
                <w:rFonts w:asciiTheme="majorBidi" w:eastAsia="Times New Roman" w:hAnsiTheme="majorBidi" w:cstheme="majorBidi"/>
                <w:b/>
                <w:bCs/>
                <w:spacing w:val="2"/>
                <w:sz w:val="24"/>
                <w:szCs w:val="24"/>
              </w:rPr>
              <w:t xml:space="preserve">при условии, что сумма начисленных налогов по акту проверки превышает 10% от суммы исчисленных </w:t>
            </w:r>
            <w:r w:rsidRPr="0030484C">
              <w:rPr>
                <w:rFonts w:asciiTheme="majorBidi" w:eastAsia="Times New Roman" w:hAnsiTheme="majorBidi" w:cstheme="majorBidi"/>
                <w:b/>
                <w:bCs/>
                <w:spacing w:val="2"/>
                <w:sz w:val="24"/>
                <w:szCs w:val="24"/>
              </w:rPr>
              <w:lastRenderedPageBreak/>
              <w:t>налогов и других обязательных платежей в бюджет за проверенный период;</w:t>
            </w:r>
            <w:r w:rsidRPr="0030484C">
              <w:rPr>
                <w:rFonts w:asciiTheme="majorBidi" w:eastAsia="Times New Roman" w:hAnsiTheme="majorBidi" w:cstheme="majorBidi"/>
                <w:bCs/>
                <w:spacing w:val="2"/>
                <w:sz w:val="24"/>
                <w:szCs w:val="24"/>
              </w:rPr>
              <w:t xml:space="preserve"> …</w:t>
            </w:r>
          </w:p>
          <w:p w14:paraId="24DB1F00" w14:textId="114B0C7A" w:rsidR="008E4D4F" w:rsidRPr="0030484C" w:rsidRDefault="008E4D4F" w:rsidP="0088696B">
            <w:pPr>
              <w:spacing w:after="0" w:line="240" w:lineRule="auto"/>
              <w:ind w:firstLine="72"/>
              <w:jc w:val="center"/>
              <w:rPr>
                <w:rFonts w:asciiTheme="majorBidi" w:eastAsia="Times New Roman" w:hAnsiTheme="majorBidi" w:cstheme="majorBidi"/>
                <w:bCs/>
                <w:spacing w:val="2"/>
                <w:sz w:val="24"/>
                <w:szCs w:val="24"/>
              </w:rPr>
            </w:pPr>
            <w:r w:rsidRPr="0030484C">
              <w:rPr>
                <w:rFonts w:asciiTheme="majorBidi" w:eastAsia="Times New Roman" w:hAnsiTheme="majorBidi" w:cstheme="majorBidi"/>
                <w:bCs/>
                <w:spacing w:val="2"/>
                <w:sz w:val="24"/>
                <w:szCs w:val="24"/>
              </w:rPr>
              <w:t>…</w:t>
            </w:r>
          </w:p>
          <w:p w14:paraId="23A0AB50" w14:textId="65D8CEDD" w:rsidR="00674E4A" w:rsidRPr="0030484C" w:rsidRDefault="009B3360" w:rsidP="008E4D4F">
            <w:pPr>
              <w:spacing w:after="0" w:line="240" w:lineRule="auto"/>
              <w:ind w:firstLine="72"/>
              <w:jc w:val="both"/>
              <w:rPr>
                <w:rFonts w:asciiTheme="majorBidi" w:eastAsia="Times New Roman" w:hAnsiTheme="majorBidi" w:cstheme="majorBidi"/>
                <w:bCs/>
                <w:spacing w:val="2"/>
                <w:sz w:val="24"/>
                <w:szCs w:val="24"/>
              </w:rPr>
            </w:pPr>
            <w:r w:rsidRPr="0030484C">
              <w:rPr>
                <w:rFonts w:asciiTheme="majorBidi" w:eastAsia="Times New Roman" w:hAnsiTheme="majorBidi" w:cstheme="majorBidi"/>
                <w:bCs/>
                <w:spacing w:val="2"/>
                <w:sz w:val="24"/>
                <w:szCs w:val="24"/>
              </w:rPr>
              <w:t xml:space="preserve">38) крупный ущерб и крупный размер – в статьях: … 245 – сумма не поступивших платежей в бюджет, превышающая пятьдесят тысяч месячных расчетных показателей, </w:t>
            </w:r>
            <w:r w:rsidRPr="0030484C">
              <w:rPr>
                <w:rFonts w:asciiTheme="majorBidi" w:eastAsia="Times New Roman" w:hAnsiTheme="majorBidi" w:cstheme="majorBidi"/>
                <w:b/>
                <w:bCs/>
                <w:spacing w:val="2"/>
                <w:sz w:val="24"/>
                <w:szCs w:val="24"/>
              </w:rPr>
              <w:t>при условии, что сумма начисленных налогов по акту проверки превышает 10% от суммы исчисленных налогов и других обязательных платежей в бюджет за проверенный период;</w:t>
            </w:r>
            <w:r w:rsidRPr="0030484C">
              <w:rPr>
                <w:rFonts w:asciiTheme="majorBidi" w:eastAsia="Times New Roman" w:hAnsiTheme="majorBidi" w:cstheme="majorBidi"/>
                <w:bCs/>
                <w:spacing w:val="2"/>
                <w:sz w:val="24"/>
                <w:szCs w:val="24"/>
              </w:rPr>
              <w:t xml:space="preserve"> …</w:t>
            </w:r>
          </w:p>
          <w:p w14:paraId="0E96467A" w14:textId="10262D33" w:rsidR="009B3360" w:rsidRPr="0030484C" w:rsidRDefault="009B3360" w:rsidP="008E4D4F">
            <w:pPr>
              <w:spacing w:after="0" w:line="240" w:lineRule="auto"/>
              <w:ind w:firstLine="7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48" w:type="dxa"/>
          </w:tcPr>
          <w:p w14:paraId="76327FC1" w14:textId="5564D9C8" w:rsidR="00CB314F" w:rsidRDefault="00CB314F" w:rsidP="00CB314F">
            <w:pPr>
              <w:spacing w:after="0" w:line="240" w:lineRule="auto"/>
              <w:ind w:firstLine="34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CB314F"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Во исполнение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пунктов:</w:t>
            </w:r>
          </w:p>
          <w:p w14:paraId="5445F7E4" w14:textId="46523D3A" w:rsidR="00CB314F" w:rsidRPr="00CB314F" w:rsidRDefault="00D713E4" w:rsidP="00CB314F">
            <w:pPr>
              <w:spacing w:after="0" w:line="240" w:lineRule="auto"/>
              <w:ind w:firstLine="34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  </w:t>
            </w:r>
            <w:r w:rsidR="00CB314F" w:rsidRPr="00CB314F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111 Закрепления контроля по исполнению пунктов Общенационального плана мероприятий по реализации Послания Главы государства народу Казахстана от 1 сентября  2020 года «Казахстан в новой реальности: время действий», предусматривающего  пересмотр действующих порогов привлечения бизнеса к уголовной ответственности за налоговые правонарушения</w:t>
            </w:r>
            <w:r w:rsidR="00CB314F">
              <w:rPr>
                <w:rFonts w:asciiTheme="majorBidi" w:hAnsiTheme="majorBidi" w:cstheme="majorBidi"/>
                <w:sz w:val="24"/>
                <w:szCs w:val="24"/>
                <w:lang w:val="kk-KZ"/>
              </w:rPr>
              <w:t>;</w:t>
            </w:r>
          </w:p>
          <w:p w14:paraId="23DCF7AC" w14:textId="455E7BD8" w:rsidR="00CB314F" w:rsidRPr="00CB314F" w:rsidRDefault="00D713E4" w:rsidP="00CB314F">
            <w:pPr>
              <w:widowControl w:val="0"/>
              <w:spacing w:after="0" w:line="240" w:lineRule="atLeast"/>
              <w:ind w:firstLine="3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  </w:t>
            </w:r>
            <w:r w:rsidR="00CB314F" w:rsidRPr="00CB314F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3 Протокола встречи с нефтегазовыми компаниями-членами Ассоциации «Казахстанский совет иностранных инвесторов» от 5 ноября 2020 года, предусматривающий проработку вопроса внесения поправок в части дополнения подпунктов 3) и 38) статьи 3 Уголовного кодекса </w:t>
            </w:r>
            <w:r w:rsidR="00CB314F" w:rsidRPr="00CB314F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Республики Казахстан от 3 июля 2014 года № 226-V ЗРК (далее – УК) </w:t>
            </w:r>
            <w:r w:rsidR="00CB314F" w:rsidRPr="00CB314F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lastRenderedPageBreak/>
              <w:t>условием, устанавливающим порог в процентном выражении без фиксированного ограничения предельной суммой при условии превышения суммы доначисленных налогов десяти процентов от суммы всех исчисленных налогов и других обязательных платежей в бюджет за проверенный период</w:t>
            </w:r>
            <w:r w:rsidR="00CB314F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.</w:t>
            </w:r>
          </w:p>
          <w:p w14:paraId="70A41A37" w14:textId="11AC8E54" w:rsidR="008E4D4F" w:rsidRPr="0030484C" w:rsidRDefault="008E4D4F" w:rsidP="00CB314F">
            <w:pPr>
              <w:widowControl w:val="0"/>
              <w:spacing w:after="0" w:line="240" w:lineRule="atLeast"/>
              <w:ind w:firstLine="3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B314F">
              <w:rPr>
                <w:rFonts w:asciiTheme="majorBidi" w:hAnsiTheme="majorBidi" w:cstheme="majorBidi"/>
                <w:sz w:val="24"/>
                <w:szCs w:val="24"/>
              </w:rPr>
              <w:t>В соответствии со статьей 14 Конституции Республики Казахстан</w:t>
            </w:r>
            <w:r w:rsidRPr="0030484C">
              <w:rPr>
                <w:rFonts w:asciiTheme="majorBidi" w:hAnsiTheme="majorBidi" w:cstheme="majorBidi"/>
                <w:sz w:val="24"/>
                <w:szCs w:val="24"/>
              </w:rPr>
              <w:t xml:space="preserve">, все равны перед законом и судом. </w:t>
            </w:r>
          </w:p>
          <w:p w14:paraId="628EA1CB" w14:textId="7D9BA351" w:rsidR="008E4D4F" w:rsidRPr="0030484C" w:rsidRDefault="00D713E4" w:rsidP="00D713E4">
            <w:pPr>
              <w:widowControl w:val="0"/>
              <w:spacing w:after="0" w:line="240" w:lineRule="atLeast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  </w:t>
            </w:r>
            <w:r w:rsidR="008E4D4F" w:rsidRPr="0030484C">
              <w:rPr>
                <w:rFonts w:asciiTheme="majorBidi" w:hAnsiTheme="majorBidi" w:cstheme="majorBidi"/>
                <w:sz w:val="24"/>
                <w:szCs w:val="24"/>
              </w:rPr>
              <w:t xml:space="preserve">Данная норма обеспечивает гарантии прав физических лиц, так как вопрос уголовной ответственности за правонарушения юридических лиц – это вопрос ограничения прав и свобод физических лиц-должностных лиц таких юридических лиц, то данная статья дает основания утверждать, что к физическим </w:t>
            </w:r>
            <w:r w:rsidR="008E4D4F" w:rsidRPr="003048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лицам не должна применяться разная ответственность за равнозначные по своей сути правонарушения.</w:t>
            </w:r>
          </w:p>
          <w:p w14:paraId="14E1E5A8" w14:textId="51B227DB" w:rsidR="008E4D4F" w:rsidRPr="0030484C" w:rsidRDefault="00D713E4" w:rsidP="008E4D4F">
            <w:pPr>
              <w:widowControl w:val="0"/>
              <w:spacing w:after="0" w:line="240" w:lineRule="atLeast"/>
              <w:ind w:firstLine="7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 </w:t>
            </w:r>
            <w:r w:rsidR="008E4D4F" w:rsidRPr="0030484C">
              <w:rPr>
                <w:rFonts w:asciiTheme="majorBidi" w:hAnsiTheme="majorBidi" w:cstheme="majorBidi"/>
                <w:sz w:val="24"/>
                <w:szCs w:val="24"/>
              </w:rPr>
              <w:t>Так, согласно статье 24 Предпринимательского кодекса Республики Казахстан основным критерием отнесения субъекта предпринимательства к определенной категории (малый, средний и крупный) является размер получаемого среднегодового дохода.</w:t>
            </w:r>
          </w:p>
          <w:p w14:paraId="393409A4" w14:textId="07C66CF6" w:rsidR="008E4D4F" w:rsidRPr="00E20841" w:rsidRDefault="00D713E4" w:rsidP="0030484C">
            <w:pPr>
              <w:widowControl w:val="0"/>
              <w:spacing w:after="0" w:line="240" w:lineRule="atLeast"/>
              <w:ind w:firstLine="7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 </w:t>
            </w:r>
            <w:r w:rsidR="008E4D4F" w:rsidRPr="0030484C">
              <w:rPr>
                <w:rFonts w:asciiTheme="majorBidi" w:hAnsiTheme="majorBidi" w:cstheme="majorBidi"/>
                <w:sz w:val="24"/>
                <w:szCs w:val="24"/>
              </w:rPr>
              <w:t xml:space="preserve">Вместе с тем, предусмотренные пороги по статье 245 </w:t>
            </w:r>
            <w:r w:rsidR="00CB314F">
              <w:rPr>
                <w:rFonts w:asciiTheme="majorBidi" w:hAnsiTheme="majorBidi" w:cstheme="majorBidi"/>
                <w:sz w:val="24"/>
                <w:szCs w:val="24"/>
              </w:rPr>
              <w:t>УК</w:t>
            </w:r>
            <w:r w:rsidR="008E4D4F" w:rsidRPr="0030484C">
              <w:rPr>
                <w:rFonts w:asciiTheme="majorBidi" w:hAnsiTheme="majorBidi" w:cstheme="majorBidi"/>
                <w:sz w:val="24"/>
                <w:szCs w:val="24"/>
              </w:rPr>
              <w:t xml:space="preserve"> применяются ко всем субъектам </w:t>
            </w:r>
            <w:r w:rsidR="008E4D4F" w:rsidRPr="00E20841">
              <w:rPr>
                <w:rFonts w:asciiTheme="majorBidi" w:hAnsiTheme="majorBidi" w:cstheme="majorBidi"/>
                <w:sz w:val="24"/>
                <w:szCs w:val="24"/>
              </w:rPr>
              <w:t>предпринимательства и не учитывают разницу получаемых ими доходов.</w:t>
            </w:r>
          </w:p>
          <w:p w14:paraId="361A73D6" w14:textId="3411F08D" w:rsidR="00A602BC" w:rsidRPr="0030484C" w:rsidRDefault="00D713E4" w:rsidP="00CB314F">
            <w:pPr>
              <w:widowControl w:val="0"/>
              <w:spacing w:after="0" w:line="240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 xml:space="preserve">   </w:t>
            </w:r>
            <w:r w:rsidR="008E4D4F" w:rsidRPr="00E20841">
              <w:rPr>
                <w:rFonts w:asciiTheme="majorBidi" w:hAnsiTheme="majorBidi" w:cstheme="majorBidi"/>
                <w:sz w:val="24"/>
                <w:szCs w:val="24"/>
              </w:rPr>
              <w:t>В этой связи, в целях исключения риска вовлечения в орбиту уголовного преследования налогоплательщиков, допустивших нарушение налогового законодательства незначительных размеров в сравнении с суммой исчисленных</w:t>
            </w:r>
            <w:r w:rsidR="008E4D4F" w:rsidRPr="0030484C">
              <w:rPr>
                <w:rFonts w:asciiTheme="majorBidi" w:hAnsiTheme="majorBidi" w:cstheme="majorBidi"/>
                <w:sz w:val="24"/>
                <w:szCs w:val="24"/>
              </w:rPr>
              <w:t xml:space="preserve"> налогов и других обязательных платежей в бюджет, предлагается </w:t>
            </w:r>
            <w:r w:rsidR="00036E66" w:rsidRPr="0030484C">
              <w:rPr>
                <w:rFonts w:asciiTheme="majorBidi" w:hAnsiTheme="majorBidi" w:cstheme="majorBidi"/>
                <w:sz w:val="24"/>
                <w:szCs w:val="24"/>
              </w:rPr>
              <w:t>данная поправка</w:t>
            </w:r>
            <w:r w:rsidR="008E4D4F" w:rsidRPr="0030484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14:paraId="5D0BD2DC" w14:textId="77777777" w:rsidR="001B6A91" w:rsidRPr="0030484C" w:rsidRDefault="001B6A91" w:rsidP="00BC1ED1">
      <w:pPr>
        <w:pStyle w:val="a3"/>
        <w:jc w:val="center"/>
        <w:rPr>
          <w:rFonts w:asciiTheme="majorBidi" w:hAnsiTheme="majorBidi" w:cstheme="majorBidi"/>
          <w:sz w:val="28"/>
          <w:szCs w:val="28"/>
        </w:rPr>
      </w:pPr>
    </w:p>
    <w:sectPr w:rsidR="001B6A91" w:rsidRPr="0030484C" w:rsidSect="009B3360">
      <w:pgSz w:w="16838" w:h="11906" w:orient="landscape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2322"/>
    <w:multiLevelType w:val="hybridMultilevel"/>
    <w:tmpl w:val="8F38D9B6"/>
    <w:lvl w:ilvl="0" w:tplc="1C007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3866F0"/>
    <w:multiLevelType w:val="hybridMultilevel"/>
    <w:tmpl w:val="F21A7136"/>
    <w:lvl w:ilvl="0" w:tplc="FE3AB10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ED"/>
    <w:rsid w:val="0000393C"/>
    <w:rsid w:val="0001179D"/>
    <w:rsid w:val="000152A3"/>
    <w:rsid w:val="00036E66"/>
    <w:rsid w:val="00065314"/>
    <w:rsid w:val="0008165D"/>
    <w:rsid w:val="000B599B"/>
    <w:rsid w:val="001251A7"/>
    <w:rsid w:val="001A37D8"/>
    <w:rsid w:val="001B45B4"/>
    <w:rsid w:val="001B6A91"/>
    <w:rsid w:val="001C1469"/>
    <w:rsid w:val="00260C3F"/>
    <w:rsid w:val="00284253"/>
    <w:rsid w:val="002D075A"/>
    <w:rsid w:val="002E18B2"/>
    <w:rsid w:val="0030484C"/>
    <w:rsid w:val="003139C3"/>
    <w:rsid w:val="00397C22"/>
    <w:rsid w:val="003A227D"/>
    <w:rsid w:val="003F1BD8"/>
    <w:rsid w:val="00405391"/>
    <w:rsid w:val="004228B4"/>
    <w:rsid w:val="00473764"/>
    <w:rsid w:val="00484917"/>
    <w:rsid w:val="004A2D55"/>
    <w:rsid w:val="004A6995"/>
    <w:rsid w:val="004C138B"/>
    <w:rsid w:val="004C2CC4"/>
    <w:rsid w:val="004D5EEE"/>
    <w:rsid w:val="004E62FC"/>
    <w:rsid w:val="00553533"/>
    <w:rsid w:val="0059247D"/>
    <w:rsid w:val="005C225A"/>
    <w:rsid w:val="005F6D2B"/>
    <w:rsid w:val="0062115C"/>
    <w:rsid w:val="00665AF0"/>
    <w:rsid w:val="00674E4A"/>
    <w:rsid w:val="00687364"/>
    <w:rsid w:val="006A0D2C"/>
    <w:rsid w:val="006E0E9D"/>
    <w:rsid w:val="00701571"/>
    <w:rsid w:val="007433AE"/>
    <w:rsid w:val="0085315A"/>
    <w:rsid w:val="0088696B"/>
    <w:rsid w:val="008B3091"/>
    <w:rsid w:val="008B319E"/>
    <w:rsid w:val="008E4D4F"/>
    <w:rsid w:val="00943D49"/>
    <w:rsid w:val="009775EB"/>
    <w:rsid w:val="009A266F"/>
    <w:rsid w:val="009A4456"/>
    <w:rsid w:val="009B3360"/>
    <w:rsid w:val="009B77EA"/>
    <w:rsid w:val="009D6975"/>
    <w:rsid w:val="009F195A"/>
    <w:rsid w:val="00A358C5"/>
    <w:rsid w:val="00A602BC"/>
    <w:rsid w:val="00A651C7"/>
    <w:rsid w:val="00A739A7"/>
    <w:rsid w:val="00A80FED"/>
    <w:rsid w:val="00A900C0"/>
    <w:rsid w:val="00AC5C4C"/>
    <w:rsid w:val="00AF5322"/>
    <w:rsid w:val="00B02D6B"/>
    <w:rsid w:val="00B71DC1"/>
    <w:rsid w:val="00B73E66"/>
    <w:rsid w:val="00B811FE"/>
    <w:rsid w:val="00BA508D"/>
    <w:rsid w:val="00BC08D7"/>
    <w:rsid w:val="00BC1ED1"/>
    <w:rsid w:val="00C01C04"/>
    <w:rsid w:val="00C02D6D"/>
    <w:rsid w:val="00C12CEE"/>
    <w:rsid w:val="00C47449"/>
    <w:rsid w:val="00C722BB"/>
    <w:rsid w:val="00CB314F"/>
    <w:rsid w:val="00CD7759"/>
    <w:rsid w:val="00D13DEA"/>
    <w:rsid w:val="00D17592"/>
    <w:rsid w:val="00D6590F"/>
    <w:rsid w:val="00D713E4"/>
    <w:rsid w:val="00D95C35"/>
    <w:rsid w:val="00DB0D7E"/>
    <w:rsid w:val="00DE0ED9"/>
    <w:rsid w:val="00E20841"/>
    <w:rsid w:val="00E406C5"/>
    <w:rsid w:val="00E5409F"/>
    <w:rsid w:val="00E64923"/>
    <w:rsid w:val="00E65532"/>
    <w:rsid w:val="00E75744"/>
    <w:rsid w:val="00EA009B"/>
    <w:rsid w:val="00ED4BEE"/>
    <w:rsid w:val="00EF749C"/>
    <w:rsid w:val="00F20345"/>
    <w:rsid w:val="00F35E1C"/>
    <w:rsid w:val="00F37AEB"/>
    <w:rsid w:val="00F42836"/>
    <w:rsid w:val="00F52832"/>
    <w:rsid w:val="00F63587"/>
    <w:rsid w:val="00F7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42C5"/>
  <w15:docId w15:val="{3A194CFE-1248-49A0-98E9-A6AA1A56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A9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540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01C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6A91"/>
    <w:pPr>
      <w:spacing w:after="0" w:line="240" w:lineRule="auto"/>
    </w:pPr>
  </w:style>
  <w:style w:type="table" w:styleId="a5">
    <w:name w:val="Table Grid"/>
    <w:basedOn w:val="a1"/>
    <w:uiPriority w:val="59"/>
    <w:rsid w:val="001B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01C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C0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74E4A"/>
    <w:rPr>
      <w:color w:val="073A5E"/>
      <w:sz w:val="24"/>
      <w:szCs w:val="24"/>
      <w:u w:val="single"/>
      <w:shd w:val="clear" w:color="auto" w:fill="auto"/>
      <w:vertAlign w:val="baseline"/>
    </w:rPr>
  </w:style>
  <w:style w:type="character" w:customStyle="1" w:styleId="a4">
    <w:name w:val="Без интервала Знак"/>
    <w:link w:val="a3"/>
    <w:uiPriority w:val="1"/>
    <w:rsid w:val="00674E4A"/>
  </w:style>
  <w:style w:type="table" w:customStyle="1" w:styleId="11">
    <w:name w:val="Сетка таблицы1"/>
    <w:basedOn w:val="a1"/>
    <w:next w:val="a5"/>
    <w:uiPriority w:val="59"/>
    <w:rsid w:val="004A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0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1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D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40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0EF8B-B09C-4ED1-89DF-E247112C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Minfin kfm</dc:creator>
  <cp:keywords/>
  <dc:description/>
  <cp:lastModifiedBy>ka Bolpi</cp:lastModifiedBy>
  <cp:revision>2</cp:revision>
  <cp:lastPrinted>2020-10-05T03:27:00Z</cp:lastPrinted>
  <dcterms:created xsi:type="dcterms:W3CDTF">2021-02-10T04:16:00Z</dcterms:created>
  <dcterms:modified xsi:type="dcterms:W3CDTF">2021-02-10T04:16:00Z</dcterms:modified>
</cp:coreProperties>
</file>